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6EFD388B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Performance Criterion </w:t>
      </w:r>
      <w:r w:rsidR="00261D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5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.</w:t>
      </w:r>
      <w:r w:rsid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3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261D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Portfolio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5AF5E211" w:rsidR="00BF4131" w:rsidRPr="00BF4131" w:rsidRDefault="0046714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r w:rsidR="00261D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5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.</w:t>
      </w:r>
      <w:r w:rsid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3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 </w:t>
      </w:r>
      <w:r w:rsidR="00576947" w:rsidRP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Make</w:t>
      </w:r>
      <w:proofErr w:type="gramEnd"/>
      <w:r w:rsidR="00576947" w:rsidRP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use of forecasts &amp; warnings of meteorological parameters, variables and phenomena to describe their impact on marine operations, safety of life and property, including the coastal </w:t>
      </w:r>
      <w:proofErr w:type="spellStart"/>
      <w:r w:rsidR="00576947" w:rsidRP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coastal</w:t>
      </w:r>
      <w:proofErr w:type="spellEnd"/>
      <w:r w:rsidR="00576947" w:rsidRPr="0057694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environment and population</w:t>
      </w:r>
    </w:p>
    <w:p w14:paraId="23A663F3" w14:textId="77777777" w:rsidR="00BF4131" w:rsidRPr="00BF4131" w:rsidRDefault="00BF4131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Description:</w:t>
      </w:r>
    </w:p>
    <w:p w14:paraId="41552AA2" w14:textId="67CCF2AB" w:rsidR="00BF4131" w:rsidRPr="00BF4131" w:rsidRDefault="00576947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Communicate effectively with customers regarding weather impacts, relating parameters,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variables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phenomena to potential impacts on marine activities</w:t>
      </w:r>
      <w:r w:rsidR="0072500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7B515C0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6BDC1581" w14:textId="7DB8BA58" w:rsidR="00576947" w:rsidRDefault="00576947" w:rsidP="003B5F9C">
      <w:pPr>
        <w:pStyle w:val="paragraph"/>
        <w:spacing w:before="0" w:beforeAutospacing="0" w:after="0" w:afterAutospacing="0"/>
        <w:textAlignment w:val="baseline"/>
        <w:rPr>
          <w:color w:val="000000"/>
          <w:sz w:val="27"/>
          <w:szCs w:val="27"/>
          <w:lang w:val="en-AU"/>
        </w:rPr>
      </w:pPr>
      <w:r>
        <w:rPr>
          <w:color w:val="000000"/>
          <w:sz w:val="27"/>
          <w:szCs w:val="27"/>
          <w:lang w:val="en-AU"/>
        </w:rPr>
        <w:t>Document a list of phenomenon-specific parameters, variables and</w:t>
      </w:r>
      <w:r w:rsidR="00917C92">
        <w:rPr>
          <w:color w:val="000000"/>
          <w:sz w:val="27"/>
          <w:szCs w:val="27"/>
          <w:lang w:val="en-AU"/>
        </w:rPr>
        <w:t xml:space="preserve"> associated</w:t>
      </w:r>
      <w:r>
        <w:rPr>
          <w:color w:val="000000"/>
          <w:sz w:val="27"/>
          <w:szCs w:val="27"/>
          <w:lang w:val="en-AU"/>
        </w:rPr>
        <w:t xml:space="preserve"> phenomena correlated to potential impacts on marine activities, locations, and infrastructures. Completing the additional following documented activities can support this.  </w:t>
      </w:r>
    </w:p>
    <w:p w14:paraId="6E4E1D6B" w14:textId="77777777" w:rsidR="00576947" w:rsidRDefault="00576947" w:rsidP="003B5F9C">
      <w:pPr>
        <w:pStyle w:val="paragraph"/>
        <w:spacing w:before="0" w:beforeAutospacing="0" w:after="0" w:afterAutospacing="0"/>
        <w:textAlignment w:val="baseline"/>
        <w:rPr>
          <w:color w:val="000000"/>
          <w:sz w:val="27"/>
          <w:szCs w:val="27"/>
          <w:lang w:val="en-AU"/>
        </w:rPr>
      </w:pPr>
    </w:p>
    <w:p w14:paraId="46CEADBB" w14:textId="571A5F52" w:rsidR="00576947" w:rsidRDefault="00576947" w:rsidP="003B5F9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AU"/>
        </w:rPr>
        <w:t>The forecaster might submit one or both of the following (see also 5.2):</w:t>
      </w:r>
    </w:p>
    <w:p w14:paraId="6F15B0CA" w14:textId="77777777" w:rsidR="00576947" w:rsidRDefault="00576947" w:rsidP="003B5F9C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7"/>
          <w:szCs w:val="27"/>
          <w:lang w:val="en-US"/>
        </w:rPr>
      </w:pPr>
    </w:p>
    <w:p w14:paraId="269D43BF" w14:textId="11132CC9" w:rsidR="003B5F9C" w:rsidRPr="00901EA6" w:rsidRDefault="00576947" w:rsidP="003B5F9C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7"/>
          <w:szCs w:val="27"/>
          <w:lang w:val="en-US"/>
        </w:rPr>
      </w:pPr>
      <w:r>
        <w:rPr>
          <w:rStyle w:val="normaltextrun"/>
          <w:color w:val="000000"/>
          <w:sz w:val="27"/>
          <w:szCs w:val="27"/>
          <w:lang w:val="en-US"/>
        </w:rPr>
        <w:t xml:space="preserve">1. </w:t>
      </w:r>
      <w:r w:rsidR="00901EA6">
        <w:rPr>
          <w:rStyle w:val="normaltextrun"/>
          <w:color w:val="000000"/>
          <w:sz w:val="27"/>
          <w:szCs w:val="27"/>
          <w:lang w:val="en-US"/>
        </w:rPr>
        <w:t>The forecaster (or team of forecasters) can be asked to conduct a customer needs survey, such as the one required during the Marine Services Course, Lesson 4. The survey might include questions to gather the following information</w:t>
      </w:r>
      <w:r w:rsidR="00901EA6" w:rsidRPr="00901EA6">
        <w:rPr>
          <w:rStyle w:val="eop"/>
          <w:color w:val="000000"/>
          <w:sz w:val="27"/>
          <w:szCs w:val="27"/>
          <w:lang w:val="en-US"/>
        </w:rPr>
        <w:t>:</w:t>
      </w:r>
    </w:p>
    <w:p w14:paraId="71DDE1C2" w14:textId="25CA856C" w:rsidR="00901EA6" w:rsidRPr="00901EA6" w:rsidRDefault="00901EA6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Professional/recreational operations and activities that require marine meteorology forecasts</w:t>
      </w:r>
    </w:p>
    <w:p w14:paraId="6870210F" w14:textId="3795675D" w:rsidR="004E1E34" w:rsidRDefault="0021540F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H" w:eastAsia="en-GB"/>
        </w:rPr>
        <w:t>Significant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H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H" w:eastAsia="en-GB"/>
        </w:rPr>
        <w:t>weather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CH" w:eastAsia="en-GB"/>
        </w:rPr>
        <w:t xml:space="preserve"> impacts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CH" w:eastAsia="en-GB"/>
        </w:rPr>
        <w:t>concern</w:t>
      </w:r>
      <w:proofErr w:type="spellEnd"/>
    </w:p>
    <w:p w14:paraId="682AD213" w14:textId="49FF7674" w:rsidR="00901EA6" w:rsidRPr="00901EA6" w:rsidRDefault="00901EA6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Geographic areas of concern</w:t>
      </w:r>
    </w:p>
    <w:p w14:paraId="4DCA13D2" w14:textId="65E0BEFC" w:rsidR="00901EA6" w:rsidRPr="00901EA6" w:rsidRDefault="00901EA6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Warning and forecast product needs</w:t>
      </w:r>
    </w:p>
    <w:p w14:paraId="5C672EDD" w14:textId="71958BB0" w:rsidR="00901EA6" w:rsidRPr="00901EA6" w:rsidRDefault="00901EA6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Timeliness of warnings and forecasts. What operations are most in need of forecasts well in advance?</w:t>
      </w:r>
    </w:p>
    <w:p w14:paraId="7D7DAA60" w14:textId="593AE1B0" w:rsidR="00901EA6" w:rsidRPr="00901EA6" w:rsidRDefault="00901EA6" w:rsidP="00901E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Communication channels required for delivering/receiving warnings and forecasts (this includes understanding both the communication channels within and from the NMHS in addition to other</w:t>
      </w:r>
      <w:r w:rsidRPr="00901EA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 </w:t>
      </w:r>
      <w:r w:rsidRPr="00901EA6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communication pathways to reach the end-user, such as through National Disaster Management Agencies) </w:t>
      </w:r>
    </w:p>
    <w:p w14:paraId="78C12771" w14:textId="2FDC70FF" w:rsidR="00901EA6" w:rsidRPr="00F749DF" w:rsidRDefault="00901EA6" w:rsidP="00901EA6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eop"/>
          <w:color w:val="000000"/>
          <w:sz w:val="27"/>
          <w:szCs w:val="27"/>
        </w:rPr>
      </w:pPr>
      <w:r w:rsidRPr="00901EA6">
        <w:rPr>
          <w:lang w:eastAsia="en-GB"/>
        </w:rPr>
        <w:t xml:space="preserve">An example of a critical event involving the use of forecast products by </w:t>
      </w:r>
      <w:r w:rsidRPr="00901EA6">
        <w:rPr>
          <w:lang w:val="en-US" w:eastAsia="en-GB"/>
        </w:rPr>
        <w:t>the</w:t>
      </w:r>
      <w:r w:rsidRPr="00901EA6">
        <w:rPr>
          <w:lang w:eastAsia="en-GB"/>
        </w:rPr>
        <w:t xml:space="preserve"> customer</w:t>
      </w:r>
    </w:p>
    <w:p w14:paraId="523C6EF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0F72353B" w14:textId="7BB5DFF2" w:rsidR="00945C24" w:rsidRDefault="00576947">
      <w:pPr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 xml:space="preserve">2. </w:t>
      </w:r>
      <w:r w:rsidR="0052639A" w:rsidRPr="0052639A">
        <w:rPr>
          <w:sz w:val="27"/>
          <w:szCs w:val="27"/>
          <w:lang w:val="en-US"/>
        </w:rPr>
        <w:t>The forecaster (or team of forecasters</w:t>
      </w:r>
      <w:r w:rsidR="0052639A">
        <w:rPr>
          <w:sz w:val="27"/>
          <w:szCs w:val="27"/>
          <w:lang w:val="en-US"/>
        </w:rPr>
        <w:t xml:space="preserve">) can be asked to document a list of current and potential customers of marine weather information </w:t>
      </w:r>
      <w:r w:rsidR="0052639A">
        <w:rPr>
          <w:sz w:val="27"/>
          <w:szCs w:val="27"/>
          <w:lang w:val="en-US"/>
        </w:rPr>
        <w:t>(including points of contact)</w:t>
      </w:r>
      <w:r w:rsidR="0052639A">
        <w:rPr>
          <w:sz w:val="27"/>
          <w:szCs w:val="27"/>
          <w:lang w:val="en-US"/>
        </w:rPr>
        <w:t>, including a brief description of their marine-related activities This could be done in the form of a spreadsheet, such as the one required during the Marine Services Course, Lesson 4. Categories of customers may include the following, or others identified by your organization:</w:t>
      </w:r>
    </w:p>
    <w:p w14:paraId="437FC4AD" w14:textId="6EA353FE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SOLAS vessels</w:t>
      </w:r>
    </w:p>
    <w:p w14:paraId="575D77C3" w14:textId="3B8541AA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Non-SOLAS vessels</w:t>
      </w:r>
    </w:p>
    <w:p w14:paraId="749E0576" w14:textId="0DCD99C3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Fishery operations</w:t>
      </w:r>
    </w:p>
    <w:p w14:paraId="018DCF8E" w14:textId="209082F6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lastRenderedPageBreak/>
        <w:t>Recreational boating</w:t>
      </w:r>
    </w:p>
    <w:p w14:paraId="6197A846" w14:textId="516F2CD9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Dynamically supported craft</w:t>
      </w:r>
    </w:p>
    <w:p w14:paraId="14A181C4" w14:textId="46A33A05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Offshore oil-drilling and mining operations</w:t>
      </w:r>
    </w:p>
    <w:p w14:paraId="691B1742" w14:textId="32E4B5FD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Coastal community activities</w:t>
      </w:r>
    </w:p>
    <w:p w14:paraId="020D04A1" w14:textId="43D6579B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Pollution of the sea</w:t>
      </w:r>
    </w:p>
    <w:p w14:paraId="198FA62F" w14:textId="41E0D619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Power generators and industrial plant cooling systems</w:t>
      </w:r>
    </w:p>
    <w:p w14:paraId="1D9C3A30" w14:textId="3D971E8A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Long-term planning and design information</w:t>
      </w:r>
    </w:p>
    <w:p w14:paraId="5543335B" w14:textId="7429A705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Fisheries management</w:t>
      </w:r>
    </w:p>
    <w:p w14:paraId="7D50B2FA" w14:textId="56A37935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Ports</w:t>
      </w:r>
    </w:p>
    <w:p w14:paraId="73B8D13F" w14:textId="732E6581" w:rsidR="0052639A" w:rsidRPr="0052639A" w:rsidRDefault="0052639A" w:rsidP="0052639A">
      <w:pPr>
        <w:pStyle w:val="ListParagraph"/>
        <w:numPr>
          <w:ilvl w:val="0"/>
          <w:numId w:val="6"/>
        </w:numPr>
        <w:rPr>
          <w:sz w:val="24"/>
          <w:szCs w:val="24"/>
          <w:lang w:val="en-US"/>
        </w:rPr>
      </w:pPr>
      <w:r w:rsidRPr="0052639A">
        <w:rPr>
          <w:sz w:val="24"/>
          <w:szCs w:val="24"/>
          <w:lang w:val="en-US"/>
        </w:rPr>
        <w:t>Search and rescue</w:t>
      </w:r>
    </w:p>
    <w:sectPr w:rsidR="0052639A" w:rsidRPr="0052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9866D7"/>
    <w:multiLevelType w:val="hybridMultilevel"/>
    <w:tmpl w:val="2D08D4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608AA"/>
    <w:multiLevelType w:val="hybridMultilevel"/>
    <w:tmpl w:val="415E2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113C4"/>
    <w:multiLevelType w:val="hybridMultilevel"/>
    <w:tmpl w:val="172EA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E50C3"/>
    <w:multiLevelType w:val="hybridMultilevel"/>
    <w:tmpl w:val="1478BC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F5DE1"/>
    <w:multiLevelType w:val="hybridMultilevel"/>
    <w:tmpl w:val="CE08A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49663">
    <w:abstractNumId w:val="0"/>
  </w:num>
  <w:num w:numId="2" w16cid:durableId="1847479632">
    <w:abstractNumId w:val="1"/>
  </w:num>
  <w:num w:numId="3" w16cid:durableId="1522278397">
    <w:abstractNumId w:val="4"/>
  </w:num>
  <w:num w:numId="4" w16cid:durableId="433355993">
    <w:abstractNumId w:val="5"/>
  </w:num>
  <w:num w:numId="5" w16cid:durableId="1154297160">
    <w:abstractNumId w:val="2"/>
  </w:num>
  <w:num w:numId="6" w16cid:durableId="1799254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001EE3"/>
    <w:rsid w:val="001165E6"/>
    <w:rsid w:val="0021540F"/>
    <w:rsid w:val="00261D83"/>
    <w:rsid w:val="00272E7C"/>
    <w:rsid w:val="00345335"/>
    <w:rsid w:val="003B5F9C"/>
    <w:rsid w:val="00407234"/>
    <w:rsid w:val="00467143"/>
    <w:rsid w:val="004E1E34"/>
    <w:rsid w:val="00500B0F"/>
    <w:rsid w:val="0052639A"/>
    <w:rsid w:val="00560969"/>
    <w:rsid w:val="00576947"/>
    <w:rsid w:val="00725003"/>
    <w:rsid w:val="00767B9C"/>
    <w:rsid w:val="007777DE"/>
    <w:rsid w:val="007F19F2"/>
    <w:rsid w:val="008207BA"/>
    <w:rsid w:val="008B53C4"/>
    <w:rsid w:val="00901EA6"/>
    <w:rsid w:val="00917C92"/>
    <w:rsid w:val="00937712"/>
    <w:rsid w:val="00945C24"/>
    <w:rsid w:val="009A4C24"/>
    <w:rsid w:val="00A36972"/>
    <w:rsid w:val="00A4467B"/>
    <w:rsid w:val="00B11EC2"/>
    <w:rsid w:val="00BF4131"/>
    <w:rsid w:val="00C00AEE"/>
    <w:rsid w:val="00C45A6B"/>
    <w:rsid w:val="00C6282A"/>
    <w:rsid w:val="00CB7229"/>
    <w:rsid w:val="00D77C5D"/>
    <w:rsid w:val="00DD1C1E"/>
    <w:rsid w:val="00E1635A"/>
    <w:rsid w:val="00E25EDA"/>
    <w:rsid w:val="00F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7B9C"/>
    <w:pPr>
      <w:spacing w:after="0" w:line="240" w:lineRule="auto"/>
    </w:pPr>
  </w:style>
  <w:style w:type="paragraph" w:customStyle="1" w:styleId="paragraph">
    <w:name w:val="paragraph"/>
    <w:basedOn w:val="Normal"/>
    <w:rsid w:val="003B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3B5F9C"/>
  </w:style>
  <w:style w:type="character" w:customStyle="1" w:styleId="eop">
    <w:name w:val="eop"/>
    <w:basedOn w:val="DefaultParagraphFont"/>
    <w:rsid w:val="003B5F9C"/>
  </w:style>
  <w:style w:type="paragraph" w:styleId="ListParagraph">
    <w:name w:val="List Paragraph"/>
    <w:basedOn w:val="Normal"/>
    <w:uiPriority w:val="34"/>
    <w:qFormat/>
    <w:rsid w:val="00901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3</cp:revision>
  <dcterms:created xsi:type="dcterms:W3CDTF">2023-08-10T11:44:00Z</dcterms:created>
  <dcterms:modified xsi:type="dcterms:W3CDTF">2023-08-16T09:53:00Z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